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4F" w:rsidRDefault="002B0D4F" w:rsidP="002B0D4F">
      <w:pPr>
        <w:jc w:val="center"/>
        <w:rPr>
          <w:rFonts w:ascii="Arial" w:hAnsi="Arial" w:cs="Arial"/>
          <w:b/>
          <w:noProof/>
          <w:sz w:val="24"/>
          <w:szCs w:val="24"/>
          <w:lang w:eastAsia="sv-SE"/>
        </w:rPr>
      </w:pPr>
      <w:r w:rsidRPr="00D32C4C">
        <w:rPr>
          <w:rFonts w:ascii="Arial" w:hAnsi="Arial" w:cs="Arial"/>
          <w:b/>
          <w:i/>
          <w:noProof/>
          <w:sz w:val="36"/>
          <w:szCs w:val="40"/>
          <w:lang w:eastAsia="sv-SE"/>
        </w:rPr>
        <w:t>Staphylococcus aureus</w:t>
      </w:r>
      <w:r>
        <w:rPr>
          <w:rFonts w:ascii="Arial" w:hAnsi="Arial" w:cs="Arial"/>
          <w:b/>
          <w:noProof/>
          <w:sz w:val="36"/>
          <w:szCs w:val="40"/>
          <w:lang w:eastAsia="sv-SE"/>
        </w:rPr>
        <w:t xml:space="preserve"> (inkl MRSA) i sårodlingar</w:t>
      </w:r>
      <w:r w:rsidRPr="0069164A">
        <w:rPr>
          <w:rFonts w:ascii="Arial" w:hAnsi="Arial" w:cs="Arial"/>
          <w:b/>
          <w:noProof/>
          <w:sz w:val="36"/>
          <w:szCs w:val="40"/>
          <w:lang w:eastAsia="sv-SE"/>
        </w:rPr>
        <w:t xml:space="preserve"> 20</w:t>
      </w:r>
      <w:r>
        <w:rPr>
          <w:rFonts w:ascii="Arial" w:hAnsi="Arial" w:cs="Arial"/>
          <w:b/>
          <w:noProof/>
          <w:sz w:val="36"/>
          <w:szCs w:val="40"/>
          <w:lang w:eastAsia="sv-SE"/>
        </w:rPr>
        <w:t>21</w:t>
      </w:r>
    </w:p>
    <w:p w:rsidR="002B0D4F" w:rsidRDefault="002B0D4F" w:rsidP="002B0D4F">
      <w:pPr>
        <w:spacing w:after="0"/>
        <w:jc w:val="center"/>
        <w:rPr>
          <w:rFonts w:ascii="Arial" w:hAnsi="Arial" w:cs="Arial"/>
          <w:b/>
          <w:noProof/>
          <w:sz w:val="24"/>
          <w:szCs w:val="40"/>
          <w:lang w:eastAsia="sv-SE"/>
        </w:rPr>
      </w:pPr>
      <w:r w:rsidRPr="00D32C4C">
        <w:rPr>
          <w:rFonts w:ascii="Arial" w:hAnsi="Arial" w:cs="Arial"/>
          <w:noProof/>
          <w:sz w:val="24"/>
          <w:szCs w:val="24"/>
          <w:lang w:eastAsia="sv-SE"/>
        </w:rPr>
        <w:t>Klinisk mikrobiologi, Sunderby sjukhus, Region Norrbotten</w:t>
      </w:r>
      <w:r>
        <w:rPr>
          <w:rFonts w:ascii="Arial" w:hAnsi="Arial" w:cs="Arial"/>
          <w:noProof/>
          <w:lang w:eastAsia="sv-SE"/>
        </w:rPr>
        <w:br/>
      </w:r>
      <w:r w:rsidRPr="00D32C4C">
        <w:rPr>
          <w:rFonts w:ascii="Arial" w:hAnsi="Arial" w:cs="Arial"/>
          <w:noProof/>
          <w:sz w:val="24"/>
          <w:lang w:eastAsia="sv-SE"/>
        </w:rPr>
        <w:t>Norfloxacin är screeningsubstans för kinolonresistens.</w:t>
      </w:r>
    </w:p>
    <w:p w:rsidR="002B0D4F" w:rsidRDefault="002B0D4F" w:rsidP="002B0D4F">
      <w:pPr>
        <w:spacing w:after="0"/>
        <w:jc w:val="center"/>
        <w:rPr>
          <w:rFonts w:ascii="Arial" w:hAnsi="Arial" w:cs="Arial"/>
          <w:sz w:val="24"/>
        </w:rPr>
      </w:pPr>
      <w:r w:rsidRPr="00D32C4C">
        <w:rPr>
          <w:rFonts w:ascii="Arial" w:hAnsi="Arial" w:cs="Arial"/>
          <w:noProof/>
          <w:sz w:val="24"/>
          <w:lang w:eastAsia="sv-SE"/>
        </w:rPr>
        <w:t xml:space="preserve">Totalt antal </w:t>
      </w:r>
      <w:proofErr w:type="spellStart"/>
      <w:r>
        <w:rPr>
          <w:rFonts w:ascii="Arial" w:hAnsi="Arial" w:cs="Arial"/>
          <w:i/>
          <w:sz w:val="24"/>
        </w:rPr>
        <w:t>Staphylococcus</w:t>
      </w:r>
      <w:proofErr w:type="spellEnd"/>
      <w:r w:rsidRPr="00D32C4C">
        <w:rPr>
          <w:rFonts w:ascii="Arial" w:hAnsi="Arial" w:cs="Arial"/>
          <w:i/>
          <w:sz w:val="24"/>
        </w:rPr>
        <w:t xml:space="preserve"> </w:t>
      </w:r>
      <w:proofErr w:type="spellStart"/>
      <w:r w:rsidRPr="00D32C4C">
        <w:rPr>
          <w:rFonts w:ascii="Arial" w:hAnsi="Arial" w:cs="Arial"/>
          <w:i/>
          <w:sz w:val="24"/>
        </w:rPr>
        <w:t>aureus</w:t>
      </w:r>
      <w:proofErr w:type="spellEnd"/>
      <w:r w:rsidRPr="00D32C4C">
        <w:rPr>
          <w:rFonts w:ascii="Arial" w:hAnsi="Arial" w:cs="Arial"/>
          <w:sz w:val="24"/>
        </w:rPr>
        <w:t xml:space="preserve"> i sårodling</w:t>
      </w:r>
      <w:r>
        <w:rPr>
          <w:rFonts w:ascii="Arial" w:hAnsi="Arial" w:cs="Arial"/>
          <w:sz w:val="24"/>
        </w:rPr>
        <w:t>ar 2021: 2513</w:t>
      </w:r>
    </w:p>
    <w:p w:rsidR="002B0D4F" w:rsidRDefault="002B0D4F" w:rsidP="002B0D4F">
      <w:pPr>
        <w:spacing w:after="0"/>
        <w:jc w:val="center"/>
        <w:rPr>
          <w:rFonts w:ascii="Arial" w:hAnsi="Arial" w:cs="Arial"/>
          <w:sz w:val="24"/>
        </w:rPr>
      </w:pPr>
    </w:p>
    <w:p w:rsidR="002B0D4F" w:rsidRDefault="002B0D4F" w:rsidP="002B0D4F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r>
        <w:rPr>
          <w:noProof/>
          <w:lang w:eastAsia="sv-SE"/>
        </w:rPr>
        <w:drawing>
          <wp:inline distT="0" distB="0" distL="0" distR="0" wp14:anchorId="4A754AE1" wp14:editId="0D166AE3">
            <wp:extent cx="6383020" cy="3735238"/>
            <wp:effectExtent l="0" t="0" r="17780" b="1778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E8537A" w:rsidRDefault="00054A75" w:rsidP="002B0D4F">
      <w:pPr>
        <w:jc w:val="center"/>
      </w:pPr>
    </w:p>
    <w:sectPr w:rsidR="00E8537A" w:rsidSect="002B0D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4F"/>
    <w:rsid w:val="00054A75"/>
    <w:rsid w:val="002B0D4F"/>
    <w:rsid w:val="005A2867"/>
    <w:rsid w:val="0085349D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A483B-DEFC-4309-B5CD-6828419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4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S.%20aureus%20i%20s&#229;r\STAF%20I%20S&#197;R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[STAF I SÅR 2021 RI.xlsx]Blad1!Pivottabell4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Blad1!$A$4:$A$11</c:f>
              <c:strCache>
                <c:ptCount val="7"/>
                <c:pt idx="0">
                  <c:v>Erytromycin</c:v>
                </c:pt>
                <c:pt idx="1">
                  <c:v>Fusidinsyra</c:v>
                </c:pt>
                <c:pt idx="2">
                  <c:v>Isoxazolyl-pc</c:v>
                </c:pt>
                <c:pt idx="3">
                  <c:v>Klindamycin</c:v>
                </c:pt>
                <c:pt idx="4">
                  <c:v>Norfloxacin</c:v>
                </c:pt>
                <c:pt idx="5">
                  <c:v>Tetracyklin</c:v>
                </c:pt>
                <c:pt idx="6">
                  <c:v>Tobramycin</c:v>
                </c:pt>
              </c:strCache>
            </c:strRef>
          </c:cat>
          <c:val>
            <c:numRef>
              <c:f>Blad1!$B$4:$B$11</c:f>
              <c:numCache>
                <c:formatCode>0.0%</c:formatCode>
                <c:ptCount val="7"/>
                <c:pt idx="0">
                  <c:v>4.9741345005968961E-2</c:v>
                </c:pt>
                <c:pt idx="1">
                  <c:v>2.0294468762435337E-2</c:v>
                </c:pt>
                <c:pt idx="2">
                  <c:v>9.9482690011937925E-3</c:v>
                </c:pt>
                <c:pt idx="3">
                  <c:v>4.9741345005968961E-2</c:v>
                </c:pt>
                <c:pt idx="4">
                  <c:v>1.9100676482292082E-2</c:v>
                </c:pt>
                <c:pt idx="5">
                  <c:v>1.5917230401910067E-3</c:v>
                </c:pt>
                <c:pt idx="6">
                  <c:v>1.1539992041384799E-2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02801792"/>
        <c:axId val="402799832"/>
      </c:barChart>
      <c:catAx>
        <c:axId val="40280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799832"/>
        <c:crosses val="autoZero"/>
        <c:auto val="1"/>
        <c:lblAlgn val="ctr"/>
        <c:lblOffset val="100"/>
        <c:noMultiLvlLbl val="0"/>
      </c:catAx>
      <c:valAx>
        <c:axId val="402799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0280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194</Characters>
  <Application>Microsoft Office Word</Application>
  <DocSecurity>0</DocSecurity>
  <Lines>1</Lines>
  <Paragraphs>1</Paragraphs>
  <ScaleCrop>false</ScaleCrop>
  <Company>Region Norrbotten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3</cp:revision>
  <dcterms:created xsi:type="dcterms:W3CDTF">2022-04-20T09:00:00Z</dcterms:created>
  <dcterms:modified xsi:type="dcterms:W3CDTF">2022-04-20T11:11:00Z</dcterms:modified>
</cp:coreProperties>
</file>