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D0" w:rsidRPr="00963C99" w:rsidRDefault="003063D0" w:rsidP="003063D0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i/>
          <w:sz w:val="36"/>
          <w:szCs w:val="36"/>
        </w:rPr>
        <w:t>Klebsiella</w:t>
      </w:r>
      <w:proofErr w:type="spellEnd"/>
      <w:r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i/>
          <w:sz w:val="36"/>
          <w:szCs w:val="36"/>
        </w:rPr>
        <w:t>pneumoniae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(inkl. ESBL) i blododlingar 202</w:t>
      </w:r>
      <w:r>
        <w:rPr>
          <w:rFonts w:ascii="Arial" w:hAnsi="Arial" w:cs="Arial"/>
          <w:b/>
          <w:sz w:val="36"/>
          <w:szCs w:val="36"/>
        </w:rPr>
        <w:t>1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3063D0" w:rsidRDefault="003063D0" w:rsidP="003063D0">
      <w:pPr>
        <w:jc w:val="center"/>
        <w:rPr>
          <w:rFonts w:ascii="Arial" w:hAnsi="Arial" w:cs="Arial"/>
          <w:sz w:val="24"/>
          <w:szCs w:val="24"/>
        </w:rPr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br/>
      </w:r>
      <w:r w:rsidRPr="00291D7F">
        <w:rPr>
          <w:rFonts w:ascii="Arial" w:hAnsi="Arial" w:cs="Arial"/>
          <w:sz w:val="24"/>
          <w:szCs w:val="24"/>
        </w:rPr>
        <w:t xml:space="preserve">Totalt antal </w:t>
      </w:r>
      <w:proofErr w:type="spellStart"/>
      <w:r>
        <w:rPr>
          <w:rFonts w:ascii="Arial" w:hAnsi="Arial" w:cs="Arial"/>
          <w:i/>
          <w:sz w:val="24"/>
          <w:szCs w:val="24"/>
        </w:rPr>
        <w:t>Klebsiella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pneumoniae</w:t>
      </w:r>
      <w:proofErr w:type="spellEnd"/>
      <w:r>
        <w:rPr>
          <w:rFonts w:ascii="Arial" w:hAnsi="Arial" w:cs="Arial"/>
          <w:sz w:val="24"/>
          <w:szCs w:val="24"/>
        </w:rPr>
        <w:t xml:space="preserve"> i blododlingar 2021: 87</w:t>
      </w:r>
    </w:p>
    <w:p w:rsidR="003063D0" w:rsidRDefault="003063D0" w:rsidP="003063D0">
      <w:pPr>
        <w:jc w:val="center"/>
        <w:rPr>
          <w:rFonts w:ascii="Arial" w:hAnsi="Arial" w:cs="Arial"/>
          <w:sz w:val="24"/>
          <w:szCs w:val="24"/>
        </w:rPr>
      </w:pPr>
    </w:p>
    <w:p w:rsidR="00E8537A" w:rsidRDefault="003063D0" w:rsidP="003063D0">
      <w:pPr>
        <w:jc w:val="center"/>
      </w:pPr>
      <w:r>
        <w:rPr>
          <w:noProof/>
          <w:lang w:eastAsia="sv-SE"/>
        </w:rPr>
        <w:drawing>
          <wp:inline distT="0" distB="0" distL="0" distR="0" wp14:anchorId="05799364" wp14:editId="677AF0FE">
            <wp:extent cx="6972300" cy="4270076"/>
            <wp:effectExtent l="0" t="0" r="0" b="1651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063D0" w:rsidRDefault="003063D0" w:rsidP="003063D0">
      <w:pPr>
        <w:jc w:val="center"/>
      </w:pPr>
    </w:p>
    <w:sectPr w:rsidR="003063D0" w:rsidSect="003063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D0"/>
    <w:rsid w:val="003063D0"/>
    <w:rsid w:val="0085349D"/>
    <w:rsid w:val="009C3747"/>
    <w:rsid w:val="00B424F9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034A7-AD70-4966-A250-92B6F415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3D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Funk%20-%20Bas%20Lablan\labsy\Mikro\Resistensstatistik\Resistenser%202021\K.%20pneumoniae%20i%20blod\KL%20PNE%20I%20BLOD%202021%20R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[KL PNE I BLOD 2021 RI.xlsx]Blad1!Pivottabell1</c:name>
    <c:fmtId val="7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Blad1!$B$3</c:f>
              <c:strCache>
                <c:ptCount val="1"/>
                <c:pt idx="0">
                  <c:v>Summa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Blad1!$A$4:$A$15</c:f>
              <c:strCache>
                <c:ptCount val="11"/>
                <c:pt idx="0">
                  <c:v>Amikacin</c:v>
                </c:pt>
                <c:pt idx="1">
                  <c:v>Cefotaxim</c:v>
                </c:pt>
                <c:pt idx="2">
                  <c:v>Ceftazidim</c:v>
                </c:pt>
                <c:pt idx="3">
                  <c:v>Ciprofloxacin</c:v>
                </c:pt>
                <c:pt idx="4">
                  <c:v>Ertapenem</c:v>
                </c:pt>
                <c:pt idx="5">
                  <c:v>Gentamicin</c:v>
                </c:pt>
                <c:pt idx="6">
                  <c:v>Imipenem</c:v>
                </c:pt>
                <c:pt idx="7">
                  <c:v>Meropenem</c:v>
                </c:pt>
                <c:pt idx="8">
                  <c:v>Piperacillin/Tazobactam</c:v>
                </c:pt>
                <c:pt idx="9">
                  <c:v>Tobramycin</c:v>
                </c:pt>
                <c:pt idx="10">
                  <c:v>Trimethoprim/Sulfa</c:v>
                </c:pt>
              </c:strCache>
            </c:strRef>
          </c:cat>
          <c:val>
            <c:numRef>
              <c:f>Blad1!$B$4:$B$15</c:f>
              <c:numCache>
                <c:formatCode>0.0%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1.1494252873563218E-2</c:v>
                </c:pt>
                <c:pt idx="3">
                  <c:v>0</c:v>
                </c:pt>
                <c:pt idx="4">
                  <c:v>0</c:v>
                </c:pt>
                <c:pt idx="5">
                  <c:v>2.2988505747126436E-2</c:v>
                </c:pt>
                <c:pt idx="6">
                  <c:v>0</c:v>
                </c:pt>
                <c:pt idx="7">
                  <c:v>0</c:v>
                </c:pt>
                <c:pt idx="8">
                  <c:v>5.7471264367816091E-2</c:v>
                </c:pt>
                <c:pt idx="9">
                  <c:v>2.2988505747126436E-2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46235440"/>
        <c:axId val="346236224"/>
      </c:barChart>
      <c:catAx>
        <c:axId val="34623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346236224"/>
        <c:crosses val="autoZero"/>
        <c:auto val="1"/>
        <c:lblAlgn val="ctr"/>
        <c:lblOffset val="100"/>
        <c:noMultiLvlLbl val="0"/>
      </c:catAx>
      <c:valAx>
        <c:axId val="346236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346235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149</Characters>
  <Application>Microsoft Office Word</Application>
  <DocSecurity>0</DocSecurity>
  <Lines>1</Lines>
  <Paragraphs>1</Paragraphs>
  <ScaleCrop>false</ScaleCrop>
  <Company>Region Norrbotten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4</cp:revision>
  <dcterms:created xsi:type="dcterms:W3CDTF">2022-04-20T08:39:00Z</dcterms:created>
  <dcterms:modified xsi:type="dcterms:W3CDTF">2022-04-20T08:50:00Z</dcterms:modified>
</cp:coreProperties>
</file>